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2B" w:rsidRPr="0092092B" w:rsidRDefault="00A1182A" w:rsidP="0092092B">
      <w:pPr>
        <w:spacing w:line="220" w:lineRule="atLeast"/>
        <w:jc w:val="center"/>
        <w:rPr>
          <w:sz w:val="44"/>
          <w:szCs w:val="44"/>
        </w:rPr>
      </w:pPr>
      <w:r w:rsidRPr="0092092B">
        <w:rPr>
          <w:sz w:val="44"/>
          <w:szCs w:val="44"/>
        </w:rPr>
        <w:t>静</w:t>
      </w:r>
      <w:r w:rsidR="0092092B">
        <w:rPr>
          <w:rFonts w:hint="eastAsia"/>
          <w:sz w:val="44"/>
          <w:szCs w:val="44"/>
        </w:rPr>
        <w:t xml:space="preserve"> </w:t>
      </w:r>
      <w:r w:rsidRPr="0092092B">
        <w:rPr>
          <w:sz w:val="44"/>
          <w:szCs w:val="44"/>
        </w:rPr>
        <w:t>水</w:t>
      </w:r>
      <w:r w:rsidR="0092092B">
        <w:rPr>
          <w:rFonts w:hint="eastAsia"/>
          <w:sz w:val="44"/>
          <w:szCs w:val="44"/>
        </w:rPr>
        <w:t xml:space="preserve"> </w:t>
      </w:r>
      <w:r w:rsidRPr="0092092B">
        <w:rPr>
          <w:sz w:val="44"/>
          <w:szCs w:val="44"/>
        </w:rPr>
        <w:t>力</w:t>
      </w:r>
      <w:r w:rsidR="0092092B">
        <w:rPr>
          <w:rFonts w:hint="eastAsia"/>
          <w:sz w:val="44"/>
          <w:szCs w:val="44"/>
        </w:rPr>
        <w:t xml:space="preserve"> </w:t>
      </w:r>
      <w:r w:rsidRPr="0092092B">
        <w:rPr>
          <w:sz w:val="44"/>
          <w:szCs w:val="44"/>
        </w:rPr>
        <w:t>学</w:t>
      </w:r>
      <w:r w:rsidR="0092092B">
        <w:rPr>
          <w:rFonts w:hint="eastAsia"/>
          <w:sz w:val="44"/>
          <w:szCs w:val="44"/>
        </w:rPr>
        <w:t xml:space="preserve"> </w:t>
      </w:r>
      <w:r w:rsidRPr="0092092B">
        <w:rPr>
          <w:sz w:val="44"/>
          <w:szCs w:val="44"/>
        </w:rPr>
        <w:t>天</w:t>
      </w:r>
      <w:r w:rsidR="0092092B">
        <w:rPr>
          <w:rFonts w:hint="eastAsia"/>
          <w:sz w:val="44"/>
          <w:szCs w:val="44"/>
        </w:rPr>
        <w:t xml:space="preserve"> </w:t>
      </w:r>
      <w:r w:rsidRPr="0092092B">
        <w:rPr>
          <w:sz w:val="44"/>
          <w:szCs w:val="44"/>
        </w:rPr>
        <w:t>平</w:t>
      </w:r>
    </w:p>
    <w:p w:rsidR="0092092B" w:rsidRPr="0092092B" w:rsidRDefault="00A1182A" w:rsidP="0092092B">
      <w:pPr>
        <w:spacing w:line="220" w:lineRule="atLeast"/>
        <w:jc w:val="center"/>
        <w:rPr>
          <w:sz w:val="44"/>
          <w:szCs w:val="44"/>
        </w:rPr>
      </w:pPr>
      <w:r w:rsidRPr="0092092B">
        <w:rPr>
          <w:sz w:val="44"/>
          <w:szCs w:val="44"/>
        </w:rPr>
        <w:t>安</w:t>
      </w:r>
      <w:r w:rsidR="0092092B">
        <w:rPr>
          <w:rFonts w:hint="eastAsia"/>
          <w:sz w:val="44"/>
          <w:szCs w:val="44"/>
        </w:rPr>
        <w:t xml:space="preserve"> </w:t>
      </w:r>
      <w:r w:rsidRPr="0092092B">
        <w:rPr>
          <w:sz w:val="44"/>
          <w:szCs w:val="44"/>
        </w:rPr>
        <w:t>装</w:t>
      </w:r>
      <w:r w:rsidR="0092092B">
        <w:rPr>
          <w:rFonts w:hint="eastAsia"/>
          <w:sz w:val="44"/>
          <w:szCs w:val="44"/>
        </w:rPr>
        <w:t xml:space="preserve"> </w:t>
      </w:r>
      <w:r w:rsidRPr="0092092B">
        <w:rPr>
          <w:sz w:val="44"/>
          <w:szCs w:val="44"/>
        </w:rPr>
        <w:t>及</w:t>
      </w:r>
      <w:r w:rsidR="0092092B">
        <w:rPr>
          <w:rFonts w:hint="eastAsia"/>
          <w:sz w:val="44"/>
          <w:szCs w:val="44"/>
        </w:rPr>
        <w:t xml:space="preserve"> </w:t>
      </w:r>
      <w:r w:rsidRPr="0092092B">
        <w:rPr>
          <w:sz w:val="44"/>
          <w:szCs w:val="44"/>
        </w:rPr>
        <w:t>使</w:t>
      </w:r>
      <w:r w:rsidR="0092092B">
        <w:rPr>
          <w:rFonts w:hint="eastAsia"/>
          <w:sz w:val="44"/>
          <w:szCs w:val="44"/>
        </w:rPr>
        <w:t xml:space="preserve"> </w:t>
      </w:r>
      <w:r w:rsidRPr="0092092B">
        <w:rPr>
          <w:sz w:val="44"/>
          <w:szCs w:val="44"/>
        </w:rPr>
        <w:t>用</w:t>
      </w:r>
      <w:r w:rsidR="0092092B">
        <w:rPr>
          <w:rFonts w:hint="eastAsia"/>
          <w:sz w:val="44"/>
          <w:szCs w:val="44"/>
        </w:rPr>
        <w:t xml:space="preserve"> </w:t>
      </w:r>
      <w:r w:rsidRPr="0092092B">
        <w:rPr>
          <w:sz w:val="44"/>
          <w:szCs w:val="44"/>
        </w:rPr>
        <w:t>说</w:t>
      </w:r>
      <w:r w:rsidR="0092092B">
        <w:rPr>
          <w:rFonts w:hint="eastAsia"/>
          <w:sz w:val="44"/>
          <w:szCs w:val="44"/>
        </w:rPr>
        <w:t xml:space="preserve"> </w:t>
      </w:r>
      <w:r w:rsidRPr="0092092B">
        <w:rPr>
          <w:sz w:val="44"/>
          <w:szCs w:val="44"/>
        </w:rPr>
        <w:t>明</w:t>
      </w:r>
    </w:p>
    <w:p w:rsidR="0092092B" w:rsidRPr="0092092B" w:rsidRDefault="00A1182A" w:rsidP="0092092B">
      <w:pPr>
        <w:spacing w:line="220" w:lineRule="atLeast"/>
        <w:ind w:firstLineChars="200" w:firstLine="964"/>
        <w:rPr>
          <w:rFonts w:ascii="仿宋_GB2312" w:eastAsia="仿宋_GB2312"/>
          <w:b/>
          <w:sz w:val="48"/>
          <w:szCs w:val="48"/>
        </w:rPr>
      </w:pPr>
      <w:r w:rsidRPr="0092092B">
        <w:rPr>
          <w:rFonts w:ascii="仿宋_GB2312" w:eastAsia="仿宋_GB2312" w:hint="eastAsia"/>
          <w:b/>
          <w:sz w:val="48"/>
          <w:szCs w:val="48"/>
        </w:rPr>
        <w:t>开箱取出天平包装盒，静水架，吊篮和有机玻璃桶。并调节静水架下面的调节脚使架子保持基本水平状态。</w:t>
      </w:r>
    </w:p>
    <w:p w:rsidR="00950425" w:rsidRDefault="00A1182A" w:rsidP="0092092B">
      <w:pPr>
        <w:spacing w:line="220" w:lineRule="atLeast"/>
        <w:ind w:firstLineChars="200" w:firstLine="964"/>
        <w:rPr>
          <w:rFonts w:ascii="仿宋_GB2312" w:eastAsia="仿宋_GB2312"/>
          <w:b/>
          <w:sz w:val="48"/>
          <w:szCs w:val="48"/>
        </w:rPr>
      </w:pPr>
      <w:r w:rsidRPr="0092092B">
        <w:rPr>
          <w:rFonts w:ascii="仿宋_GB2312" w:eastAsia="仿宋_GB2312" w:hint="eastAsia"/>
          <w:b/>
          <w:sz w:val="48"/>
          <w:szCs w:val="48"/>
        </w:rPr>
        <w:t>打开天平的包装盒取出天平，并放在静水架上面，使天平底面的橡皮脚和调节脚置于架上面的沉孔内调整天平调节脚使天平与静水架保持平整状态</w:t>
      </w:r>
    </w:p>
    <w:p w:rsidR="0092092B" w:rsidRPr="0092092B" w:rsidRDefault="00A1182A" w:rsidP="0092092B">
      <w:pPr>
        <w:spacing w:line="220" w:lineRule="atLeast"/>
        <w:ind w:firstLineChars="200" w:firstLine="964"/>
        <w:rPr>
          <w:rFonts w:ascii="仿宋_GB2312" w:eastAsia="仿宋_GB2312"/>
          <w:b/>
          <w:sz w:val="48"/>
          <w:szCs w:val="48"/>
        </w:rPr>
      </w:pPr>
      <w:r w:rsidRPr="0092092B">
        <w:rPr>
          <w:rFonts w:ascii="仿宋_GB2312" w:eastAsia="仿宋_GB2312" w:hint="eastAsia"/>
          <w:b/>
          <w:sz w:val="48"/>
          <w:szCs w:val="48"/>
        </w:rPr>
        <w:t>天平的包装盒内有电源线和不锈钢钩子。天平的底面设有一个连接传感器的吊环，需要使用时钩子的两端各勾住吊环和不锈钢吊篮，如需要在液体中称量时吊篮应置于有机玻璃桶内，桶内可放入需要的液体即可</w:t>
      </w:r>
    </w:p>
    <w:p w:rsidR="004358AB" w:rsidRDefault="00A1182A" w:rsidP="0092092B">
      <w:pPr>
        <w:spacing w:line="220" w:lineRule="atLeast"/>
        <w:ind w:firstLineChars="150" w:firstLine="723"/>
        <w:rPr>
          <w:rFonts w:ascii="仿宋_GB2312" w:eastAsia="仿宋_GB2312" w:hint="eastAsia"/>
          <w:b/>
          <w:sz w:val="48"/>
          <w:szCs w:val="48"/>
        </w:rPr>
      </w:pPr>
      <w:r w:rsidRPr="0092092B">
        <w:rPr>
          <w:rFonts w:ascii="仿宋_GB2312" w:eastAsia="仿宋_GB2312" w:hint="eastAsia"/>
          <w:b/>
          <w:sz w:val="48"/>
          <w:szCs w:val="48"/>
        </w:rPr>
        <w:t>天平的校准及其它详见说明书。</w:t>
      </w:r>
    </w:p>
    <w:p w:rsidR="007D61DF" w:rsidRDefault="007D61DF" w:rsidP="0092092B">
      <w:pPr>
        <w:spacing w:line="220" w:lineRule="atLeast"/>
        <w:ind w:firstLineChars="150" w:firstLine="723"/>
        <w:rPr>
          <w:rFonts w:ascii="仿宋_GB2312" w:eastAsia="仿宋_GB2312" w:hint="eastAsia"/>
          <w:b/>
          <w:sz w:val="48"/>
          <w:szCs w:val="48"/>
        </w:rPr>
      </w:pPr>
    </w:p>
    <w:p w:rsidR="007D61DF" w:rsidRDefault="007D61DF" w:rsidP="0092092B">
      <w:pPr>
        <w:spacing w:line="220" w:lineRule="atLeast"/>
        <w:ind w:firstLineChars="150" w:firstLine="723"/>
        <w:rPr>
          <w:rFonts w:ascii="仿宋_GB2312" w:eastAsia="仿宋_GB2312" w:hint="eastAsia"/>
          <w:b/>
          <w:sz w:val="48"/>
          <w:szCs w:val="48"/>
        </w:rPr>
      </w:pPr>
    </w:p>
    <w:p w:rsidR="007D61DF" w:rsidRDefault="007D61DF" w:rsidP="0092092B">
      <w:pPr>
        <w:spacing w:line="220" w:lineRule="atLeast"/>
        <w:ind w:firstLineChars="150" w:firstLine="723"/>
        <w:rPr>
          <w:rFonts w:ascii="仿宋_GB2312" w:eastAsia="仿宋_GB2312" w:hint="eastAsia"/>
          <w:b/>
          <w:sz w:val="48"/>
          <w:szCs w:val="48"/>
        </w:rPr>
      </w:pPr>
    </w:p>
    <w:p w:rsidR="007D61DF" w:rsidRPr="0092092B" w:rsidRDefault="007D61DF" w:rsidP="0092092B">
      <w:pPr>
        <w:spacing w:line="220" w:lineRule="atLeast"/>
        <w:ind w:firstLineChars="150" w:firstLine="723"/>
        <w:rPr>
          <w:rFonts w:ascii="仿宋_GB2312" w:eastAsia="仿宋_GB2312"/>
          <w:b/>
          <w:sz w:val="48"/>
          <w:szCs w:val="48"/>
        </w:rPr>
      </w:pPr>
      <w:r>
        <w:rPr>
          <w:rFonts w:ascii="仿宋_GB2312" w:eastAsia="仿宋_GB2312"/>
          <w:b/>
          <w:noProof/>
          <w:sz w:val="48"/>
          <w:szCs w:val="48"/>
        </w:rPr>
        <w:lastRenderedPageBreak/>
        <w:drawing>
          <wp:inline distT="0" distB="0" distL="0" distR="0">
            <wp:extent cx="5274310" cy="7032625"/>
            <wp:effectExtent l="19050" t="0" r="2540" b="0"/>
            <wp:docPr id="1" name="图片 0" descr="安装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装示意图.jpg"/>
                    <pic:cNvPicPr/>
                  </pic:nvPicPr>
                  <pic:blipFill>
                    <a:blip r:embed="rId4" cstate="print"/>
                    <a:stretch>
                      <a:fillRect/>
                    </a:stretch>
                  </pic:blipFill>
                  <pic:spPr>
                    <a:xfrm>
                      <a:off x="0" y="0"/>
                      <a:ext cx="5274310" cy="7032625"/>
                    </a:xfrm>
                    <a:prstGeom prst="rect">
                      <a:avLst/>
                    </a:prstGeom>
                  </pic:spPr>
                </pic:pic>
              </a:graphicData>
            </a:graphic>
          </wp:inline>
        </w:drawing>
      </w:r>
    </w:p>
    <w:sectPr w:rsidR="007D61DF" w:rsidRPr="0092092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方正粗黑宋简体"/>
    <w:panose1 w:val="020B0503020204020204"/>
    <w:charset w:val="86"/>
    <w:family w:val="swiss"/>
    <w:pitch w:val="variable"/>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5045"/>
    <w:rsid w:val="00426133"/>
    <w:rsid w:val="004358AB"/>
    <w:rsid w:val="007D61DF"/>
    <w:rsid w:val="008B7726"/>
    <w:rsid w:val="00917688"/>
    <w:rsid w:val="0092092B"/>
    <w:rsid w:val="00950425"/>
    <w:rsid w:val="00A1182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61DF"/>
    <w:pPr>
      <w:spacing w:after="0"/>
    </w:pPr>
    <w:rPr>
      <w:sz w:val="18"/>
      <w:szCs w:val="18"/>
    </w:rPr>
  </w:style>
  <w:style w:type="character" w:customStyle="1" w:styleId="Char">
    <w:name w:val="批注框文本 Char"/>
    <w:basedOn w:val="a0"/>
    <w:link w:val="a3"/>
    <w:uiPriority w:val="99"/>
    <w:semiHidden/>
    <w:rsid w:val="007D61D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2008-09-11T17:20:00Z</dcterms:created>
  <dcterms:modified xsi:type="dcterms:W3CDTF">2019-10-10T02:24:00Z</dcterms:modified>
</cp:coreProperties>
</file>